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770400" w:rsidRPr="00770400" w:rsidTr="0077040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2822"/>
              <w:gridCol w:w="90"/>
              <w:gridCol w:w="5670"/>
              <w:gridCol w:w="105"/>
              <w:gridCol w:w="75"/>
              <w:gridCol w:w="45"/>
              <w:gridCol w:w="75"/>
            </w:tblGrid>
            <w:tr w:rsidR="00770400" w:rsidRPr="00770400">
              <w:trPr>
                <w:tblCellSpacing w:w="0" w:type="dxa"/>
                <w:jc w:val="center"/>
              </w:trPr>
              <w:tc>
                <w:tcPr>
                  <w:tcW w:w="9000" w:type="dxa"/>
                  <w:gridSpan w:val="8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2"/>
                  </w:tblGrid>
                  <w:tr w:rsidR="00770400" w:rsidRPr="00770400" w:rsidTr="007704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70400" w:rsidRPr="00770400" w:rsidRDefault="00770400" w:rsidP="00770400">
                        <w:pPr>
                          <w:spacing w:after="0" w:line="240" w:lineRule="auto"/>
                          <w:rPr>
                            <w:rFonts w:ascii="Verdana" w:eastAsia="Times New Roman" w:hAnsi="Verdana" w:cs="Helvetica"/>
                            <w:sz w:val="14"/>
                            <w:szCs w:val="14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Helvetica"/>
                            <w:noProof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5716905" cy="986155"/>
                              <wp:effectExtent l="19050" t="0" r="0" b="0"/>
                              <wp:docPr id="1" name="Immagine 1" descr="http://images.news.lavoro.gov.it/EloquaImages/clients/MinisterodelLavoro/%7B690b85f9-83a6-4ff4-82ef-71c4e7a5101c%7D_Header_Deloitte_New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ages.news.lavoro.gov.it/EloquaImages/clients/MinisterodelLavoro/%7B690b85f9-83a6-4ff4-82ef-71c4e7a5101c%7D_Header_Deloitte_New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6905" cy="986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14"/>
                      <w:szCs w:val="14"/>
                      <w:lang w:eastAsia="it-IT"/>
                    </w:rPr>
                  </w:pPr>
                </w:p>
              </w:tc>
            </w:tr>
            <w:tr w:rsidR="00770400" w:rsidRPr="00770400">
              <w:trPr>
                <w:trHeight w:val="33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10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8775" w:type="dxa"/>
                  <w:gridSpan w:val="6"/>
                  <w:shd w:val="clear" w:color="auto" w:fill="FFFFFF"/>
                  <w:hideMark/>
                </w:tcPr>
                <w:tbl>
                  <w:tblPr>
                    <w:tblW w:w="87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75"/>
                  </w:tblGrid>
                  <w:tr w:rsidR="00770400" w:rsidRPr="00770400" w:rsidTr="007704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70400" w:rsidRPr="00770400" w:rsidRDefault="00770400" w:rsidP="00770400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hyperlink r:id="rId5" w:tgtFrame="_blank" w:history="1">
                          <w:r w:rsidRPr="0077040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>Università di Sassari, concorso per l'assunzione di 12 diplomati</w:t>
                          </w:r>
                        </w:hyperlink>
                        <w:r w:rsidRPr="00770400"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br/>
                        </w:r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L’Università degli Studi di Sassari ha bandito due selezioni per la copertura di 12 posti di personale, con contratto di lavoro subordinato a tempo indeterminato e a tempo pieno, di cui: 10 posti di categoria C, area amministrativa, nel settore della gestione dei procedimenti amministrativi e contabili; 2 posti di categoria C, area tecnica, tecnico-scientifica ed elaborazione dati. Per entrambi i concorsi viene richiesto il titolo di studio di Diploma di istruzione secondaria di secondo grado</w:t>
                        </w:r>
                      </w:p>
                    </w:tc>
                  </w:tr>
                </w:tbl>
                <w:p w:rsidR="00770400" w:rsidRPr="00770400" w:rsidRDefault="00770400" w:rsidP="00770400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rHeight w:val="165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10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rHeight w:val="75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5775" w:type="dxa"/>
                  <w:gridSpan w:val="2"/>
                  <w:vMerge w:val="restart"/>
                  <w:shd w:val="clear" w:color="auto" w:fill="FFFFFF"/>
                  <w:hideMark/>
                </w:tcPr>
                <w:tbl>
                  <w:tblPr>
                    <w:tblW w:w="57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75"/>
                  </w:tblGrid>
                  <w:tr w:rsidR="00770400" w:rsidRPr="00770400" w:rsidTr="007704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70400" w:rsidRPr="00770400" w:rsidRDefault="00770400" w:rsidP="00770400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hyperlink r:id="rId6" w:tgtFrame="_blank" w:history="1">
                          <w:r w:rsidRPr="0077040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>Bologna, corso per Tecnico di produzione 4.0</w:t>
                          </w:r>
                        </w:hyperlink>
                        <w:r w:rsidRPr="00770400"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br/>
                        </w:r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FAV – Career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Education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promuove il corso gratuito “Tecnico di produzione 4.0” che si terrà a Bologna. Si tratta di un percorso IFTS finanziato dalla Regione Emilia Romagna e dal Fondo Sociale Europeo, quindi è gratuito. L’opportunità formativa è rivolta a 20 partecipanti e consente di ottenere, previo superamento di un esame finale, una certificazione di specializzazione tecnica superiore (nei processi di produzione in ambito meccanica ed automazione). Il percorso dura 800 ore</w:t>
                        </w:r>
                      </w:p>
                    </w:tc>
                  </w:tr>
                </w:tbl>
                <w:p w:rsidR="00770400" w:rsidRPr="00770400" w:rsidRDefault="00770400" w:rsidP="00770400">
                  <w:pPr>
                    <w:spacing w:after="0" w:line="75" w:lineRule="atLeas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tbl>
                  <w:tblPr>
                    <w:tblW w:w="27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22"/>
                  </w:tblGrid>
                  <w:tr w:rsidR="00770400" w:rsidRPr="00770400" w:rsidTr="007704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70400" w:rsidRPr="00770400" w:rsidRDefault="00770400" w:rsidP="00770400">
                        <w:pPr>
                          <w:spacing w:after="0" w:line="240" w:lineRule="auto"/>
                          <w:rPr>
                            <w:rFonts w:ascii="Verdana" w:eastAsia="Times New Roman" w:hAnsi="Verdana" w:cs="Helvetica"/>
                            <w:sz w:val="14"/>
                            <w:szCs w:val="14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Helvetica"/>
                            <w:noProof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1772920" cy="1478915"/>
                              <wp:effectExtent l="19050" t="0" r="0" b="0"/>
                              <wp:docPr id="2" name="Immagine 2" descr="https://img06.en25.com/EloquaImages/clients/MinisterodelLavoro/%7Bccf5630b-b4db-483a-a3ff-7c7f435ec32b%7D_operaio_manutenzion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06.en25.com/EloquaImages/clients/MinisterodelLavoro/%7Bccf5630b-b4db-483a-a3ff-7c7f435ec32b%7D_operaio_manutenzion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2920" cy="147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14"/>
                      <w:szCs w:val="14"/>
                      <w:lang w:eastAsia="it-IT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rHeight w:val="165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rHeight w:val="135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10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8550" w:type="dxa"/>
                  <w:gridSpan w:val="3"/>
                  <w:shd w:val="clear" w:color="auto" w:fill="FFFFFF"/>
                  <w:hideMark/>
                </w:tcPr>
                <w:tbl>
                  <w:tblPr>
                    <w:tblW w:w="85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50"/>
                  </w:tblGrid>
                  <w:tr w:rsidR="00770400" w:rsidRPr="00770400" w:rsidTr="007704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70400" w:rsidRPr="00770400" w:rsidRDefault="00770400" w:rsidP="00770400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hyperlink r:id="rId8" w:tgtFrame="_blank" w:history="1">
                          <w:proofErr w:type="spellStart"/>
                          <w:r w:rsidRPr="0077040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>Autoguidovie</w:t>
                          </w:r>
                          <w:proofErr w:type="spellEnd"/>
                          <w:r w:rsidRPr="0077040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 xml:space="preserve"> Spa assume 200 autisti nel milanese</w:t>
                          </w:r>
                        </w:hyperlink>
                        <w:r w:rsidRPr="00770400"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br/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Autoguidovie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Spa assume 200 operatori in qualità di autisti per il potenziamento del trasporto pubblico della provincia di Milano (soprattutto a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Rozzano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e dintorni). L'azienda ha previsto l'uso di contratti di apprendistato professionalizzante (durata tre anni), con stipendi di circa 1300 euro al mese. Di seguito i requisiti fondamentali richiesti per accedere alle assunzioni: età compresa tra i 21 e i 28 anni; essere in possesso della patente di guida B (con disponibilità di un mezzo proprio)</w:t>
                        </w:r>
                      </w:p>
                    </w:tc>
                  </w:tr>
                </w:tbl>
                <w:p w:rsidR="00770400" w:rsidRPr="00770400" w:rsidRDefault="00770400" w:rsidP="00770400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10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rHeight w:val="15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10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rHeight w:val="9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5850" w:type="dxa"/>
                  <w:gridSpan w:val="3"/>
                  <w:vMerge w:val="restart"/>
                  <w:shd w:val="clear" w:color="auto" w:fill="FFFFFF"/>
                  <w:hideMark/>
                </w:tcPr>
                <w:tbl>
                  <w:tblPr>
                    <w:tblW w:w="58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50"/>
                  </w:tblGrid>
                  <w:tr w:rsidR="00770400" w:rsidRPr="00770400" w:rsidTr="007704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70400" w:rsidRPr="00770400" w:rsidRDefault="00770400" w:rsidP="00770400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hyperlink r:id="rId9" w:tgtFrame="_blank" w:history="1">
                          <w:r w:rsidRPr="0077040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 xml:space="preserve">Maker </w:t>
                          </w:r>
                          <w:proofErr w:type="spellStart"/>
                          <w:r w:rsidRPr="0077040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>Music</w:t>
                          </w:r>
                          <w:proofErr w:type="spellEnd"/>
                          <w:r w:rsidRPr="0077040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 xml:space="preserve"> X </w:t>
                          </w:r>
                          <w:proofErr w:type="spellStart"/>
                          <w:r w:rsidRPr="0077040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>Youth</w:t>
                          </w:r>
                          <w:proofErr w:type="spellEnd"/>
                          <w:r w:rsidRPr="0077040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>, il contest che premia i giovani musicisti</w:t>
                          </w:r>
                        </w:hyperlink>
                        <w:r w:rsidRPr="00770400"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br/>
                        </w:r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Entro l'8 novembre 2021 è possibile iscriversi a Maker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Music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Youth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, il nuovo contest rivolto ai giovani musicisti maggiorenni under 35. L'iniziativa è del "Dipartimento per le Politiche Giovanili e del Servizio Civile Universale" della Presidenza del Consiglio, in collaborazione con Maker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Faire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Rome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. L'obiettivo è quello di ottenere una identità sonora per le iniziative e la comunicazione del Dipartimento; i vincitori si aggiudicheranno una fornitura completa per la produzione musicale del valore di 1500 euro</w:t>
                        </w:r>
                      </w:p>
                    </w:tc>
                  </w:tr>
                </w:tbl>
                <w:p w:rsidR="00770400" w:rsidRPr="00770400" w:rsidRDefault="00770400" w:rsidP="00770400">
                  <w:pPr>
                    <w:spacing w:after="0" w:line="90" w:lineRule="atLeas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tbl>
                  <w:tblPr>
                    <w:tblW w:w="27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22"/>
                  </w:tblGrid>
                  <w:tr w:rsidR="00770400" w:rsidRPr="00770400" w:rsidTr="007704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70400" w:rsidRPr="00770400" w:rsidRDefault="00770400" w:rsidP="00770400">
                        <w:pPr>
                          <w:spacing w:after="0" w:line="240" w:lineRule="auto"/>
                          <w:rPr>
                            <w:rFonts w:ascii="Verdana" w:eastAsia="Times New Roman" w:hAnsi="Verdana" w:cs="Helvetica"/>
                            <w:sz w:val="14"/>
                            <w:szCs w:val="14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Helvetica"/>
                            <w:noProof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1772920" cy="1478915"/>
                              <wp:effectExtent l="19050" t="0" r="0" b="0"/>
                              <wp:docPr id="3" name="Immagine 3" descr="https://img06.en25.com/EloquaImages/clients/MinisterodelLavoro/%7B6a02e7ec-c553-4ce1-9262-eef552645989%7D_music_contes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mg06.en25.com/EloquaImages/clients/MinisterodelLavoro/%7B6a02e7ec-c553-4ce1-9262-eef552645989%7D_music_contes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2920" cy="147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14"/>
                      <w:szCs w:val="14"/>
                      <w:lang w:eastAsia="it-IT"/>
                    </w:rPr>
                  </w:pP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rHeight w:val="285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rHeight w:val="6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10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8550" w:type="dxa"/>
                  <w:gridSpan w:val="3"/>
                  <w:shd w:val="clear" w:color="auto" w:fill="FFFFFF"/>
                  <w:hideMark/>
                </w:tcPr>
                <w:tbl>
                  <w:tblPr>
                    <w:tblW w:w="85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50"/>
                  </w:tblGrid>
                  <w:tr w:rsidR="00770400" w:rsidRPr="00770400" w:rsidTr="007704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70400" w:rsidRPr="00770400" w:rsidRDefault="00770400" w:rsidP="00770400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hyperlink r:id="rId11" w:tgtFrame="_blank" w:history="1">
                          <w:r w:rsidRPr="0077040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 xml:space="preserve">Assunzioni in </w:t>
                          </w:r>
                          <w:proofErr w:type="spellStart"/>
                          <w:r w:rsidRPr="0077040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it-IT"/>
                            </w:rPr>
                            <w:t>Hermès</w:t>
                          </w:r>
                          <w:proofErr w:type="spellEnd"/>
                        </w:hyperlink>
                        <w:r w:rsidRPr="00770400"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br/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lastRenderedPageBreak/>
                          <w:t>Hermès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, gruppo francese specializzato nel settore della pelletteria, è alla ricerca di nuove risorse professionali per i propri uffici in Italia. Azienda francese di moda, Hermes è specializzata nella produzione e commercializzazione di alta moda e accessori. Tra le posizioni aperte: Addetto al Finissaggio; Addetto al Montaggio; Capo Reparto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Giunteria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;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Department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Manager; Saint Louis Showroom Manager; Production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Planner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; Responsabile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Supply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Chain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; </w:t>
                        </w:r>
                        <w:proofErr w:type="spellStart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Sales</w:t>
                        </w:r>
                        <w:proofErr w:type="spellEnd"/>
                        <w:r w:rsidRPr="0077040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Associate</w:t>
                        </w:r>
                      </w:p>
                    </w:tc>
                  </w:tr>
                </w:tbl>
                <w:p w:rsidR="00770400" w:rsidRPr="00770400" w:rsidRDefault="00770400" w:rsidP="00770400">
                  <w:pPr>
                    <w:spacing w:after="0" w:line="225" w:lineRule="atLeas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10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rHeight w:val="435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27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9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5670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10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75" w:type="dxa"/>
                  <w:shd w:val="clear" w:color="auto" w:fill="FFFFFF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</w:pPr>
                  <w:r w:rsidRPr="00770400">
                    <w:rPr>
                      <w:rFonts w:ascii="Verdana" w:eastAsia="Times New Roman" w:hAnsi="Verdana" w:cs="Helvetica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770400" w:rsidRPr="00770400">
              <w:trPr>
                <w:tblCellSpacing w:w="0" w:type="dxa"/>
                <w:jc w:val="center"/>
              </w:trPr>
              <w:tc>
                <w:tcPr>
                  <w:tcW w:w="9000" w:type="dxa"/>
                  <w:gridSpan w:val="8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2"/>
                  </w:tblGrid>
                  <w:tr w:rsidR="00770400" w:rsidRPr="00770400" w:rsidTr="0077040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70400" w:rsidRPr="00770400" w:rsidRDefault="00770400" w:rsidP="00770400">
                        <w:pPr>
                          <w:spacing w:after="0" w:line="240" w:lineRule="auto"/>
                          <w:rPr>
                            <w:rFonts w:ascii="Verdana" w:eastAsia="Times New Roman" w:hAnsi="Verdana" w:cs="Helvetica"/>
                            <w:sz w:val="14"/>
                            <w:szCs w:val="14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Helvetica"/>
                            <w:noProof/>
                            <w:color w:val="0000FF"/>
                            <w:sz w:val="14"/>
                            <w:szCs w:val="14"/>
                            <w:lang w:eastAsia="it-IT"/>
                          </w:rPr>
                          <w:drawing>
                            <wp:inline distT="0" distB="0" distL="0" distR="0">
                              <wp:extent cx="5716905" cy="803275"/>
                              <wp:effectExtent l="19050" t="0" r="0" b="0"/>
                              <wp:docPr id="4" name="Immagine 4" descr="http://images.news.lavoro.gov.it/EloquaImages/clients/MinisterodelLavoro/%7Bcd0b2d65-50e9-4b47-a788-8655ae395ed4%7D_Footer_Deloitte_News1.png">
                                <a:hlinkClick xmlns:a="http://schemas.openxmlformats.org/drawingml/2006/main" r:id="rId12" tgtFrame="_blank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ages.news.lavoro.gov.it/EloquaImages/clients/MinisterodelLavoro/%7Bcd0b2d65-50e9-4b47-a788-8655ae395ed4%7D_Footer_Deloitte_News1.png">
                                        <a:hlinkClick r:id="rId12" tgtFrame="_blank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6905" cy="803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Verdana" w:eastAsia="Times New Roman" w:hAnsi="Verdana" w:cs="Helvetica"/>
                      <w:sz w:val="14"/>
                      <w:szCs w:val="14"/>
                      <w:lang w:eastAsia="it-IT"/>
                    </w:rPr>
                  </w:pPr>
                </w:p>
              </w:tc>
            </w:tr>
            <w:tr w:rsidR="00770400" w:rsidRPr="007704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Helvetica"/>
                      <w:sz w:val="14"/>
                      <w:szCs w:val="1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70400" w:rsidRPr="00770400" w:rsidRDefault="00770400" w:rsidP="00770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70400" w:rsidRPr="00770400" w:rsidRDefault="00770400" w:rsidP="00770400">
            <w:pPr>
              <w:spacing w:after="0" w:line="240" w:lineRule="auto"/>
              <w:rPr>
                <w:rFonts w:ascii="Verdana" w:eastAsia="Times New Roman" w:hAnsi="Verdana" w:cs="Helvetica"/>
                <w:sz w:val="14"/>
                <w:szCs w:val="14"/>
                <w:lang w:eastAsia="it-IT"/>
              </w:rPr>
            </w:pPr>
          </w:p>
        </w:tc>
      </w:tr>
    </w:tbl>
    <w:p w:rsidR="00770400" w:rsidRPr="00770400" w:rsidRDefault="00770400" w:rsidP="00770400">
      <w:pPr>
        <w:shd w:val="clear" w:color="auto" w:fill="FFFFFF"/>
        <w:spacing w:after="100" w:line="240" w:lineRule="auto"/>
        <w:rPr>
          <w:rFonts w:ascii="Verdana" w:eastAsia="Times New Roman" w:hAnsi="Verdana" w:cs="Helvetica"/>
          <w:sz w:val="14"/>
          <w:szCs w:val="14"/>
          <w:lang w:eastAsia="it-IT"/>
        </w:rPr>
      </w:pPr>
      <w:r>
        <w:rPr>
          <w:rFonts w:ascii="Verdana" w:eastAsia="Times New Roman" w:hAnsi="Verdana" w:cs="Helvetica"/>
          <w:noProof/>
          <w:sz w:val="14"/>
          <w:szCs w:val="14"/>
          <w:lang w:eastAsia="it-IT"/>
        </w:rPr>
        <w:lastRenderedPageBreak/>
        <w:drawing>
          <wp:inline distT="0" distB="0" distL="0" distR="0">
            <wp:extent cx="8255" cy="8255"/>
            <wp:effectExtent l="0" t="0" r="0" b="0"/>
            <wp:docPr id="5" name="Immagine 5" descr="https://s363915122.t.en25.com/e/FooterImages/FooterImage1?elq=739bfb18a3de4efb82ef0dd0c28a96c3&amp;siteid=36391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63915122.t.en25.com/e/FooterImages/FooterImage1?elq=739bfb18a3de4efb82ef0dd0c28a96c3&amp;siteid=3639151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00" w:rsidRPr="00770400" w:rsidRDefault="00770400" w:rsidP="00770400">
      <w:pPr>
        <w:spacing w:after="0" w:line="240" w:lineRule="auto"/>
        <w:rPr>
          <w:rFonts w:ascii="Verdana" w:eastAsia="Times New Roman" w:hAnsi="Verdana" w:cs="Helvetica"/>
          <w:vanish/>
          <w:color w:val="0000FF"/>
          <w:sz w:val="14"/>
          <w:szCs w:val="14"/>
          <w:u w:val="single"/>
          <w:lang w:eastAsia="it-IT"/>
        </w:rPr>
      </w:pPr>
      <w:r w:rsidRPr="00770400">
        <w:rPr>
          <w:rFonts w:ascii="Verdana" w:eastAsia="Times New Roman" w:hAnsi="Verdana" w:cs="Helvetica"/>
          <w:vanish/>
          <w:sz w:val="14"/>
          <w:szCs w:val="14"/>
          <w:lang w:eastAsia="it-IT"/>
        </w:rPr>
        <w:fldChar w:fldCharType="begin"/>
      </w:r>
      <w:r w:rsidRPr="00770400">
        <w:rPr>
          <w:rFonts w:ascii="Verdana" w:eastAsia="Times New Roman" w:hAnsi="Verdana" w:cs="Helvetica"/>
          <w:vanish/>
          <w:sz w:val="14"/>
          <w:szCs w:val="14"/>
          <w:lang w:eastAsia="it-IT"/>
        </w:rPr>
        <w:instrText xml:space="preserve"> HYPERLINK "http://62.149.188.67/n/WebmailExperience.aspx" \t "_blank" </w:instrText>
      </w:r>
      <w:r w:rsidRPr="00770400">
        <w:rPr>
          <w:rFonts w:ascii="Verdana" w:eastAsia="Times New Roman" w:hAnsi="Verdana" w:cs="Helvetica"/>
          <w:vanish/>
          <w:sz w:val="14"/>
          <w:szCs w:val="14"/>
          <w:lang w:eastAsia="it-IT"/>
        </w:rPr>
        <w:fldChar w:fldCharType="separate"/>
      </w:r>
    </w:p>
    <w:p w:rsidR="00770400" w:rsidRPr="00770400" w:rsidRDefault="00770400" w:rsidP="00770400">
      <w:pPr>
        <w:spacing w:after="0" w:line="240" w:lineRule="auto"/>
        <w:rPr>
          <w:rFonts w:ascii="Verdana" w:eastAsia="Times New Roman" w:hAnsi="Verdana" w:cs="Helvetica"/>
          <w:vanish/>
          <w:sz w:val="14"/>
          <w:szCs w:val="14"/>
          <w:lang w:eastAsia="it-IT"/>
        </w:rPr>
      </w:pPr>
      <w:r w:rsidRPr="00770400">
        <w:rPr>
          <w:rFonts w:ascii="Verdana" w:eastAsia="Times New Roman" w:hAnsi="Verdana" w:cs="Helvetica"/>
          <w:vanish/>
          <w:sz w:val="14"/>
          <w:szCs w:val="14"/>
          <w:lang w:eastAsia="it-IT"/>
        </w:rPr>
        <w:fldChar w:fldCharType="end"/>
      </w:r>
    </w:p>
    <w:p w:rsidR="00A20D55" w:rsidRDefault="00A20D55"/>
    <w:sectPr w:rsidR="00A20D55" w:rsidSect="00A20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70400"/>
    <w:rsid w:val="00770400"/>
    <w:rsid w:val="00A2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621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99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7"/>
                        <w:left w:val="single" w:sz="4" w:space="0" w:color="D7D7D7"/>
                        <w:bottom w:val="single" w:sz="4" w:space="0" w:color="D7D7D7"/>
                        <w:right w:val="single" w:sz="4" w:space="0" w:color="D7D7D7"/>
                      </w:divBdr>
                      <w:divsChild>
                        <w:div w:id="11933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45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5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618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72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562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86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1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0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74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5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lavoro.gov.it/Clicomunica/News/2021/Pagine/Autoguidovie-Spa-assume-200-autisti-nel-milanese.aspx?elqTrackId=298d1119d44e43cf8aaa5b02324dfd02&amp;elq=739bfb18a3de4efb82ef0dd0c28a96c3&amp;elqaid=853&amp;elqat=1&amp;elqCampaignId=13497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pp.news.lavoro.gov.it/e/er?s=363915122&amp;lid=21&amp;elqTrackId=BD066D899522DB254BBA9C022CAC48D8&amp;elq=739bfb18a3de4efb82ef0dd0c28a96c3&amp;elqaid=853&amp;elqat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liclavoro.gov.it/Clicomunica/News/2021/Pagine/Bologna-corso-per-Tecnico-di-produzione-4-0.aspx?elqTrackId=668ab47c83134b26ac4b47b7d5dabb5c&amp;elq=739bfb18a3de4efb82ef0dd0c28a96c3&amp;elqaid=853&amp;elqat=1&amp;elqCampaignId=13497" TargetMode="External"/><Relationship Id="rId11" Type="http://schemas.openxmlformats.org/officeDocument/2006/relationships/hyperlink" Target="https://www.cliclavoro.gov.it/Clicomunica/News/2021/Pagine/Assunzioni-in-Hermes.aspx?elqTrackId=6f94f1abbeaf4b58a9e0545fc240c669&amp;elq=739bfb18a3de4efb82ef0dd0c28a96c3&amp;elqaid=853&amp;elqat=1&amp;elqCampaignId=13497" TargetMode="External"/><Relationship Id="rId5" Type="http://schemas.openxmlformats.org/officeDocument/2006/relationships/hyperlink" Target="https://www.cliclavoro.gov.it/Clicomunica/News/2021/Pagine/Universita-di-Sassari-concorso-per-assunzione-di-12-diplomati.aspx?elqTrackId=40685617b07b4099a6ad1daba9e9ae93&amp;elq=739bfb18a3de4efb82ef0dd0c28a96c3&amp;elqaid=853&amp;elqat=1&amp;elqCampaignId=1349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www.cliclavoro.gov.it/Clicomunica/News/2021/Pagine/Maker-Music-X-Youth-il-contest-che-premia-i-giovani-musicisti.aspx?elqTrackId=33eb78976bf64297a59ab5d9456eeca8&amp;elq=739bfb18a3de4efb82ef0dd0c28a96c3&amp;elqaid=853&amp;elqat=1&amp;elqCampaignId=13497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alberto.mazzone</dc:creator>
  <cp:lastModifiedBy>alberto.mazzone</cp:lastModifiedBy>
  <cp:revision>1</cp:revision>
  <dcterms:created xsi:type="dcterms:W3CDTF">2021-10-20T10:10:00Z</dcterms:created>
  <dcterms:modified xsi:type="dcterms:W3CDTF">2021-10-20T10:11:00Z</dcterms:modified>
</cp:coreProperties>
</file>