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ISTANZA DI ACCESSO AI PROPRI DATI PERSONALI</w:t>
      </w:r>
    </w:p>
    <w:p>
      <w:pPr>
        <w:pStyle w:val="Normal"/>
        <w:bidi w:val="0"/>
        <w:spacing w:lineRule="auto" w:line="276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bookmarkStart w:id="0" w:name="__DdeLink__8620_3330405839"/>
      <w:r>
        <w:rPr>
          <w:rFonts w:cs="Times New Roman" w:ascii="Times New Roman" w:hAnsi="Times New Roman"/>
          <w:sz w:val="24"/>
          <w:szCs w:val="24"/>
        </w:rPr>
        <w:t xml:space="preserve">Comune di </w:t>
      </w:r>
      <w:r>
        <w:rPr>
          <w:rFonts w:cs="Times New Roman" w:ascii="Times New Roman" w:hAnsi="Times New Roman"/>
          <w:sz w:val="24"/>
          <w:szCs w:val="24"/>
        </w:rPr>
        <w:t>Ramacca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Piazza </w:t>
      </w:r>
      <w:r>
        <w:rPr>
          <w:rFonts w:cs="Times New Roman" w:ascii="Times New Roman" w:hAnsi="Times New Roman"/>
          <w:sz w:val="24"/>
          <w:szCs w:val="24"/>
        </w:rPr>
        <w:t>Umberto n. 14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Ramacca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(CT)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OGGETTO: esercizio del diritto di accesso ai dati dell’interessato, di cui all’art. 15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 xml:space="preserve">”). </w:t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dell’art. 15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di essere informato se sia o meno in corso un trattamento di dati personali che lo riguardano e, in caso di conferma, chiede di ottenere l’accesso a tali dati, una copia degli stessi e le relative informazioni di cui all’art. 15, paragrafo 1 del Regolamento 2016/679, ed in particolare: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le finalità del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le categorie di dati personali in questione;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3) i destinatari o le categorie di destinatari a cui i dati personali sono stati o saranno comunicati, in particolare se destinatari di paesi terzi o organizzazioni internazionali;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4) l’origine dei dati (il soggetto o la specifica fonte dalla quale essi sono stati acquisiti);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5) l’esistenza o meno di processi decisionali automatizzati, compresa la profilazione, ed in tal caso informazioni significative sulla logica utilizzata per il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il periodo previsto di conservazione dei dati personali oppure, se non è possibile, i criteri utilizzati per determinare tale periodo.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</w:r>
      <w:r>
        <w:rPr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LibreOffice/5.4.3.2$Windows_X86_64 LibreOffice_project/92a7159f7e4af62137622921e809f8546db437e5</Application>
  <Pages>2</Pages>
  <Words>240</Words>
  <Characters>1494</Characters>
  <CharactersWithSpaces>1745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2019-05-10T17:24:09Z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